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6C" w:rsidRDefault="0040126C" w:rsidP="0040126C">
      <w:pPr>
        <w:tabs>
          <w:tab w:val="left" w:pos="0"/>
        </w:tabs>
        <w:jc w:val="center"/>
        <w:rPr>
          <w:b/>
          <w:sz w:val="28"/>
          <w:szCs w:val="28"/>
          <w:lang w:eastAsia="cs-CZ"/>
        </w:rPr>
      </w:pPr>
      <w:r>
        <w:rPr>
          <w:b/>
          <w:lang w:eastAsia="cs-CZ"/>
        </w:rPr>
        <w:t xml:space="preserve">   </w:t>
      </w:r>
      <w:r>
        <w:rPr>
          <w:b/>
          <w:sz w:val="28"/>
          <w:szCs w:val="28"/>
          <w:lang w:eastAsia="cs-CZ"/>
        </w:rPr>
        <w:t>OKRESNÉ RIADITEĽSTVO</w:t>
      </w:r>
    </w:p>
    <w:p w:rsidR="0040126C" w:rsidRDefault="0040126C" w:rsidP="0040126C">
      <w:pPr>
        <w:tabs>
          <w:tab w:val="left" w:pos="0"/>
        </w:tabs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 HASIČSKÉHO A ZÁCHRANNÉHO ZBORU V ROŽŇAVE</w:t>
      </w:r>
    </w:p>
    <w:p w:rsidR="0040126C" w:rsidRDefault="0040126C" w:rsidP="0040126C">
      <w:pPr>
        <w:tabs>
          <w:tab w:val="left" w:pos="342"/>
          <w:tab w:val="left" w:pos="1368"/>
        </w:tabs>
        <w:jc w:val="center"/>
        <w:rPr>
          <w:lang w:eastAsia="cs-CZ"/>
        </w:rPr>
      </w:pPr>
      <w:r>
        <w:rPr>
          <w:lang w:eastAsia="cs-CZ"/>
        </w:rPr>
        <w:t xml:space="preserve">       Šafárikova 63, 048 01  Rožňava</w:t>
      </w:r>
    </w:p>
    <w:p w:rsidR="0040126C" w:rsidRDefault="0040126C" w:rsidP="0040126C">
      <w:pPr>
        <w:widowControl w:val="0"/>
        <w:pBdr>
          <w:top w:val="single" w:sz="4" w:space="1" w:color="auto"/>
        </w:pBdr>
        <w:tabs>
          <w:tab w:val="center" w:pos="4536"/>
          <w:tab w:val="right" w:pos="9072"/>
        </w:tabs>
      </w:pPr>
    </w:p>
    <w:p w:rsidR="0040126C" w:rsidRPr="00831467" w:rsidRDefault="0040126C" w:rsidP="0040126C">
      <w:pPr>
        <w:tabs>
          <w:tab w:val="left" w:pos="4820"/>
        </w:tabs>
        <w:ind w:right="43"/>
      </w:pPr>
    </w:p>
    <w:p w:rsidR="0040126C" w:rsidRPr="00831467" w:rsidRDefault="0040126C" w:rsidP="0040126C">
      <w:pPr>
        <w:tabs>
          <w:tab w:val="left" w:pos="4820"/>
        </w:tabs>
        <w:ind w:left="-426" w:right="43" w:firstLine="4962"/>
      </w:pPr>
      <w:r w:rsidRPr="00831467">
        <w:rPr>
          <w:sz w:val="36"/>
          <w:szCs w:val="36"/>
        </w:rPr>
        <w:sym w:font="Symbol" w:char="F0B7"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rPr>
          <w:sz w:val="36"/>
          <w:szCs w:val="36"/>
        </w:rPr>
        <w:sym w:font="Symbol" w:char="F0B7"/>
      </w:r>
    </w:p>
    <w:p w:rsidR="0040126C" w:rsidRDefault="0040126C" w:rsidP="0040126C">
      <w:pPr>
        <w:tabs>
          <w:tab w:val="left" w:pos="-567"/>
        </w:tabs>
        <w:ind w:left="4820" w:right="43" w:hanging="284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0126C" w:rsidRDefault="0040126C" w:rsidP="0040126C">
      <w:pPr>
        <w:tabs>
          <w:tab w:val="left" w:pos="-567"/>
        </w:tabs>
        <w:ind w:left="4820" w:right="43" w:hanging="284"/>
      </w:pPr>
      <w:r>
        <w:rPr>
          <w:sz w:val="36"/>
          <w:szCs w:val="36"/>
        </w:rPr>
        <w:t xml:space="preserve">     </w:t>
      </w:r>
      <w:r w:rsidR="00DF2378">
        <w:t>Obce, mestá a lesnícke subjekty</w:t>
      </w:r>
    </w:p>
    <w:p w:rsidR="0040126C" w:rsidRPr="00DF1EB7" w:rsidRDefault="00DF2378" w:rsidP="0040126C">
      <w:pPr>
        <w:tabs>
          <w:tab w:val="left" w:pos="-567"/>
        </w:tabs>
        <w:ind w:left="4820" w:right="43" w:hanging="284"/>
      </w:pPr>
      <w:r>
        <w:t xml:space="preserve">       v </w:t>
      </w:r>
      <w:proofErr w:type="spellStart"/>
      <w:r>
        <w:t>okresse</w:t>
      </w:r>
      <w:proofErr w:type="spellEnd"/>
      <w:r>
        <w:t xml:space="preserve">  Rožňava</w:t>
      </w:r>
    </w:p>
    <w:p w:rsidR="0040126C" w:rsidRPr="00831467" w:rsidRDefault="0040126C" w:rsidP="0040126C">
      <w:pPr>
        <w:tabs>
          <w:tab w:val="left" w:pos="-567"/>
        </w:tabs>
        <w:ind w:left="4820" w:right="43" w:hanging="284"/>
      </w:pPr>
      <w:r w:rsidRPr="00831467">
        <w:rPr>
          <w:sz w:val="36"/>
          <w:szCs w:val="36"/>
        </w:rPr>
        <w:sym w:font="Symbol" w:char="F0B7"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rPr>
          <w:sz w:val="36"/>
          <w:szCs w:val="36"/>
        </w:rPr>
        <w:sym w:font="Symbol" w:char="F0B7"/>
      </w:r>
    </w:p>
    <w:p w:rsidR="0040126C" w:rsidRPr="00831467" w:rsidRDefault="0040126C" w:rsidP="0040126C">
      <w:pPr>
        <w:ind w:left="-426" w:right="43" w:firstLine="426"/>
      </w:pPr>
    </w:p>
    <w:p w:rsidR="0040126C" w:rsidRPr="00831467" w:rsidRDefault="0040126C" w:rsidP="0040126C">
      <w:pPr>
        <w:ind w:right="4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</w:tblGrid>
      <w:tr w:rsidR="0040126C" w:rsidRPr="00831467" w:rsidTr="001732B5"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Vybavuje</w:t>
            </w:r>
          </w:p>
        </w:tc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Rožňava</w:t>
            </w:r>
          </w:p>
        </w:tc>
      </w:tr>
      <w:tr w:rsidR="0040126C" w:rsidRPr="00831467" w:rsidTr="001732B5"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ORHZ-RV1- 151/2024</w:t>
            </w:r>
          </w:p>
        </w:tc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npor. Macejková</w:t>
            </w:r>
          </w:p>
        </w:tc>
        <w:tc>
          <w:tcPr>
            <w:tcW w:w="2428" w:type="dxa"/>
          </w:tcPr>
          <w:p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27. 02. 2024</w:t>
            </w:r>
          </w:p>
        </w:tc>
      </w:tr>
    </w:tbl>
    <w:p w:rsidR="0040126C" w:rsidRDefault="0040126C" w:rsidP="0040126C">
      <w:pPr>
        <w:pStyle w:val="Zkladntext"/>
        <w:rPr>
          <w:sz w:val="24"/>
        </w:rPr>
      </w:pPr>
    </w:p>
    <w:p w:rsidR="0040126C" w:rsidRDefault="0040126C" w:rsidP="0040126C">
      <w:pPr>
        <w:pStyle w:val="Zkladntext"/>
        <w:rPr>
          <w:sz w:val="24"/>
        </w:rPr>
      </w:pPr>
    </w:p>
    <w:p w:rsidR="0040126C" w:rsidRDefault="0040126C" w:rsidP="0040126C">
      <w:pPr>
        <w:pStyle w:val="Zkladntext"/>
        <w:rPr>
          <w:sz w:val="24"/>
        </w:rPr>
      </w:pPr>
    </w:p>
    <w:p w:rsidR="0040126C" w:rsidRDefault="0040126C" w:rsidP="0040126C">
      <w:pPr>
        <w:pStyle w:val="Zkladntext"/>
        <w:rPr>
          <w:sz w:val="24"/>
        </w:rPr>
      </w:pPr>
      <w:r w:rsidRPr="00687F33">
        <w:rPr>
          <w:sz w:val="24"/>
        </w:rPr>
        <w:t>Vec</w:t>
      </w:r>
      <w:r>
        <w:rPr>
          <w:sz w:val="24"/>
        </w:rPr>
        <w:t xml:space="preserve"> : </w:t>
      </w:r>
      <w:r w:rsidRPr="00260495">
        <w:rPr>
          <w:sz w:val="24"/>
          <w:u w:val="single"/>
        </w:rPr>
        <w:t>Opatrenia  na  zabezpečenie  ochrany  lesov  pred požiarmi  na  rok  202</w:t>
      </w:r>
      <w:r>
        <w:rPr>
          <w:sz w:val="24"/>
          <w:u w:val="single"/>
        </w:rPr>
        <w:t>4</w:t>
      </w:r>
      <w:r w:rsidRPr="00260495">
        <w:rPr>
          <w:sz w:val="24"/>
          <w:u w:val="single"/>
        </w:rPr>
        <w:t xml:space="preserve"> – zaslanie</w:t>
      </w:r>
      <w:r w:rsidRPr="000512D3">
        <w:rPr>
          <w:sz w:val="24"/>
          <w:u w:val="single"/>
        </w:rPr>
        <w:t>.</w:t>
      </w: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V zmysle § 21 písm. l) zákona NR SR č. 314/2001 Z. z. o ochrane pred požiarmi v znení neskorších predpisov Okresné riaditeľstvo Hasičského a záchranného zboru v Rožňave zasiela opatrenia na zabezpečenie ochrany lesov pred požiarmi v roku 2024.  </w:t>
      </w:r>
    </w:p>
    <w:p w:rsidR="0040126C" w:rsidRDefault="0040126C" w:rsidP="0040126C">
      <w:pPr>
        <w:pStyle w:val="Zkladntext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left="4956" w:right="43" w:firstLine="708"/>
        <w:jc w:val="both"/>
      </w:pPr>
      <w:r>
        <w:t>pplk. Ing. Martin Kaprál</w:t>
      </w:r>
      <w:r w:rsidR="00494EDB">
        <w:t xml:space="preserve"> v.r.</w:t>
      </w:r>
      <w:bookmarkStart w:id="0" w:name="_GoBack"/>
      <w:bookmarkEnd w:id="0"/>
    </w:p>
    <w:p w:rsidR="0040126C" w:rsidRDefault="0040126C" w:rsidP="0040126C">
      <w:pPr>
        <w:ind w:right="43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riaditeľ</w:t>
      </w: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p w:rsidR="0040126C" w:rsidRDefault="0040126C" w:rsidP="0040126C">
      <w:pPr>
        <w:ind w:right="43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418"/>
        <w:gridCol w:w="1419"/>
        <w:gridCol w:w="1843"/>
        <w:gridCol w:w="1134"/>
        <w:gridCol w:w="851"/>
      </w:tblGrid>
      <w:tr w:rsidR="0040126C" w:rsidTr="001732B5">
        <w:trPr>
          <w:trHeight w:val="249"/>
        </w:trPr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 w:rsidRPr="009C7271">
              <w:rPr>
                <w:noProof/>
              </w:rPr>
              <w:drawing>
                <wp:inline distT="0" distB="0" distL="0" distR="0" wp14:anchorId="6F11BB6E" wp14:editId="165056B6">
                  <wp:extent cx="1440180" cy="342900"/>
                  <wp:effectExtent l="0" t="0" r="7620" b="0"/>
                  <wp:docPr id="1" name="Obrázok 1" descr="or hazz roznav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or hazz roznava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IČO</w:t>
            </w:r>
          </w:p>
        </w:tc>
      </w:tr>
      <w:tr w:rsidR="0040126C" w:rsidTr="001732B5">
        <w:trPr>
          <w:trHeight w:val="249"/>
        </w:trPr>
        <w:tc>
          <w:tcPr>
            <w:tcW w:w="26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126C" w:rsidRDefault="0040126C" w:rsidP="001732B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+421/587322268</w:t>
            </w:r>
          </w:p>
        </w:tc>
        <w:tc>
          <w:tcPr>
            <w:tcW w:w="1419" w:type="dxa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40126C" w:rsidRDefault="00494EDB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hyperlink r:id="rId7" w:history="1">
              <w:r w:rsidR="0040126C" w:rsidRPr="00AE6F97">
                <w:rPr>
                  <w:rStyle w:val="Hypertextovprepojenie"/>
                  <w:sz w:val="16"/>
                  <w:szCs w:val="16"/>
                  <w:lang w:eastAsia="en-US"/>
                </w:rPr>
                <w:t>sekretariat.rv@minv.sk</w:t>
              </w:r>
            </w:hyperlink>
          </w:p>
        </w:tc>
        <w:tc>
          <w:tcPr>
            <w:tcW w:w="1134" w:type="dxa"/>
            <w:hideMark/>
          </w:tcPr>
          <w:p w:rsidR="0040126C" w:rsidRDefault="00494EDB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hyperlink r:id="rId8" w:history="1">
              <w:r w:rsidR="0040126C">
                <w:rPr>
                  <w:rStyle w:val="Hypertextovprepojenie"/>
                  <w:sz w:val="16"/>
                  <w:szCs w:val="16"/>
                  <w:lang w:eastAsia="en-US"/>
                </w:rPr>
                <w:t>www.minv.sk</w:t>
              </w:r>
            </w:hyperlink>
          </w:p>
        </w:tc>
        <w:tc>
          <w:tcPr>
            <w:tcW w:w="851" w:type="dxa"/>
            <w:hideMark/>
          </w:tcPr>
          <w:p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00151866</w:t>
            </w:r>
          </w:p>
        </w:tc>
      </w:tr>
    </w:tbl>
    <w:p w:rsidR="0040126C" w:rsidRDefault="0040126C" w:rsidP="0040126C">
      <w:pPr>
        <w:pStyle w:val="Zkladntext"/>
        <w:ind w:left="4956" w:firstLine="708"/>
        <w:rPr>
          <w:sz w:val="24"/>
        </w:rPr>
      </w:pPr>
      <w:r>
        <w:rPr>
          <w:sz w:val="24"/>
        </w:rPr>
        <w:lastRenderedPageBreak/>
        <w:t>Príloha č. 1   k č. ORHZ-RV1-151/2024</w:t>
      </w:r>
    </w:p>
    <w:p w:rsidR="0040126C" w:rsidRPr="00260495" w:rsidRDefault="0040126C" w:rsidP="0040126C">
      <w:pPr>
        <w:pStyle w:val="Zkladntext"/>
        <w:jc w:val="right"/>
        <w:rPr>
          <w:b/>
          <w:sz w:val="24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OPATRENIA  </w:t>
      </w:r>
    </w:p>
    <w:p w:rsidR="0040126C" w:rsidRDefault="0040126C" w:rsidP="0040126C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NA  ZABEZPEČENIE  OCHRANY  LESOV  PRED POŽIARMI  </w:t>
      </w:r>
    </w:p>
    <w:p w:rsidR="0040126C" w:rsidRDefault="0040126C" w:rsidP="0040126C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NA  ROK  2024</w:t>
      </w:r>
    </w:p>
    <w:p w:rsidR="0040126C" w:rsidRDefault="0040126C" w:rsidP="0040126C">
      <w:pPr>
        <w:pStyle w:val="Zkladntext"/>
        <w:jc w:val="center"/>
        <w:rPr>
          <w:b/>
          <w:sz w:val="28"/>
        </w:rPr>
      </w:pPr>
    </w:p>
    <w:p w:rsidR="0040126C" w:rsidRDefault="0040126C" w:rsidP="0040126C">
      <w:pPr>
        <w:pStyle w:val="Zkladntext"/>
        <w:jc w:val="center"/>
        <w:rPr>
          <w:sz w:val="28"/>
        </w:rPr>
      </w:pPr>
    </w:p>
    <w:p w:rsidR="0040126C" w:rsidRDefault="0040126C" w:rsidP="0040126C">
      <w:pPr>
        <w:pStyle w:val="Zkladntext"/>
        <w:jc w:val="both"/>
        <w:rPr>
          <w:b/>
          <w:sz w:val="24"/>
        </w:rPr>
      </w:pP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Právnické osoby a fyzické osoby – podnikatelia na účely predchádzania vzniku požiarov v súvislosti s ochranou lesov pred požiarmi sú povinné v zmysle  § 4  písm. b)  a  o) zákona    NR SR č. 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 (ďalej len </w:t>
      </w:r>
      <w:r>
        <w:rPr>
          <w:position w:val="-6"/>
          <w:sz w:val="24"/>
        </w:rPr>
        <w:t>"</w:t>
      </w:r>
      <w:r>
        <w:rPr>
          <w:sz w:val="24"/>
        </w:rPr>
        <w:t>zákon</w:t>
      </w:r>
      <w:r>
        <w:rPr>
          <w:position w:val="6"/>
          <w:sz w:val="24"/>
        </w:rPr>
        <w:t>"</w:t>
      </w:r>
      <w:r>
        <w:rPr>
          <w:sz w:val="24"/>
        </w:rPr>
        <w:t>) zabezpečiť plnenie ustanovených opatrení na ochranu pred požiarmi</w:t>
      </w:r>
    </w:p>
    <w:p w:rsidR="0040126C" w:rsidRDefault="0040126C" w:rsidP="0040126C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miestach so zvýšeným nebezpečenstvom vzniku požiaru, </w:t>
      </w:r>
    </w:p>
    <w:p w:rsidR="0040126C" w:rsidRDefault="0040126C" w:rsidP="0040126C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pri činnostiach spojených so zvýšeným nebezpečenstvom vzniku požiaru alebo </w:t>
      </w:r>
    </w:p>
    <w:p w:rsidR="0040126C" w:rsidRDefault="0040126C" w:rsidP="0040126C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 čase zvýšeného nebezpečenstva vzniku požiaru. </w:t>
      </w:r>
    </w:p>
    <w:p w:rsidR="0040126C" w:rsidRDefault="0040126C" w:rsidP="0040126C">
      <w:pPr>
        <w:pStyle w:val="Zkladntext"/>
        <w:ind w:left="708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Príslušné opatrenia k splneniu daných požiadaviek sú rozpracované vo vyhláške MV SR č.121/2002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požiarnej prevencii v znení neskorších predpisov (ďalej len vyhláška).</w:t>
      </w: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:rsidR="0040126C" w:rsidRDefault="0040126C" w:rsidP="0040126C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Pri zabezpečovaní a realizácií preventívnych protipožiarnych opatrení zameraných na ochranu lesov pred požiarmi treba vychádzať z ustanovení a z požiadaviek všeobecne záväzných právnych predpisov z oblasti ochrany pred požiarmi, ako aj z ďalších predpisov a dokumentov súvisiacich                    s danou problematikou. (Zákon č.314/2001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predpisov; vyhláška č.121/2002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požiarnej prevencii</w:t>
      </w:r>
      <w:r w:rsidRPr="0050521E">
        <w:rPr>
          <w:sz w:val="24"/>
        </w:rPr>
        <w:t xml:space="preserve"> </w:t>
      </w:r>
      <w:r>
        <w:rPr>
          <w:sz w:val="24"/>
        </w:rPr>
        <w:t>v znení neskorších predpisov).</w:t>
      </w:r>
    </w:p>
    <w:p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:rsidR="0040126C" w:rsidRDefault="0040126C" w:rsidP="0040126C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Na príprave a realizácii všetkých prijatých a uložených protipožiarnych opatrení zameraných na ochranu lesov pred požiarmi  sa musia podieľať všetky zainteresované zložky,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vlastníci, správcovia a užívatelia lesov  v úzkej súčinnosti s orgánmi miestnej štátnej správy a samosprávy, Dobrovoľnou požiarnou ochranou SR, ako aj s ďalšími občianskymi združeniami, ktoré vyvíjajú svoje aktivity a činnosti v lese a smerom k prírode tak, aby bola zabezpečená ich čo najvyššia efektívnosť i účinnosť. Spôsob efektívnej protipožiarnej prevencie je založený na frontálnej informovanosti cestou všetkých dostupných prostriedkov a osobnou angažovanosťou kompetentných. </w:t>
      </w:r>
    </w:p>
    <w:p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Príčinami požiarov v lesoch a na trávnatých porastoch bolo v predchádzajúcich rokoch zakladanie ohňov v prírode, vypaľovanie suchej trávy a kríkov, nedbalosť a neopatrnosť pri manipulácii s otvoreným ohňom v prírode a pod..  </w:t>
      </w:r>
    </w:p>
    <w:p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:rsidR="0040126C" w:rsidRDefault="0040126C" w:rsidP="0040126C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V prípade vzniku požiaru je účinnosť systému založená na jeho včasnom  spozorovaní                   a odovzdaní informácie o ňom </w:t>
      </w:r>
    </w:p>
    <w:p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:rsidR="0040126C" w:rsidRPr="0046206E" w:rsidRDefault="0040126C" w:rsidP="0040126C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ohlasovni požiarov, </w:t>
      </w:r>
    </w:p>
    <w:p w:rsidR="0040126C" w:rsidRPr="0046206E" w:rsidRDefault="0040126C" w:rsidP="0040126C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na operačné stredisko KR HaZZ v Košiciach</w:t>
      </w:r>
    </w:p>
    <w:p w:rsidR="0040126C" w:rsidRDefault="0040126C" w:rsidP="0040126C">
      <w:pPr>
        <w:pStyle w:val="Zkladntext"/>
        <w:numPr>
          <w:ilvl w:val="1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tiesňová linka    </w:t>
      </w:r>
      <w:r w:rsidRPr="0046206E">
        <w:rPr>
          <w:b/>
          <w:sz w:val="32"/>
          <w:szCs w:val="32"/>
        </w:rPr>
        <w:t>150</w:t>
      </w:r>
      <w:r>
        <w:rPr>
          <w:b/>
          <w:sz w:val="24"/>
        </w:rPr>
        <w:t xml:space="preserve">  -    platná pre celý okres Rožňava, alebo tiesňová linka </w:t>
      </w:r>
      <w:r w:rsidRPr="0046206E">
        <w:rPr>
          <w:b/>
          <w:sz w:val="32"/>
          <w:szCs w:val="32"/>
        </w:rPr>
        <w:t>112</w:t>
      </w:r>
      <w:r>
        <w:rPr>
          <w:b/>
          <w:sz w:val="24"/>
        </w:rPr>
        <w:t xml:space="preserve"> - operačné stredisko Integrovaného záchranného systému Košice.</w:t>
      </w:r>
    </w:p>
    <w:p w:rsidR="0040126C" w:rsidRPr="0040126C" w:rsidRDefault="0040126C" w:rsidP="0040126C">
      <w:pPr>
        <w:pStyle w:val="Zkladntext"/>
        <w:spacing w:line="360" w:lineRule="auto"/>
        <w:ind w:left="2007"/>
        <w:jc w:val="center"/>
        <w:rPr>
          <w:sz w:val="24"/>
        </w:rPr>
      </w:pPr>
      <w:r w:rsidRPr="0040126C">
        <w:rPr>
          <w:sz w:val="24"/>
        </w:rPr>
        <w:t>2</w:t>
      </w:r>
    </w:p>
    <w:p w:rsidR="0040126C" w:rsidRPr="002B3558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lastRenderedPageBreak/>
        <w:t>Okresné riaditeľstvo Hasičského a záchranného zboru v Rožňave žiada o dôsledné zabezpečenie plnenia predmetných úloh,  k čomu je preto potrebná realizácia najmä týchto opatrení:</w:t>
      </w:r>
    </w:p>
    <w:p w:rsidR="0040126C" w:rsidRDefault="0040126C" w:rsidP="0040126C">
      <w:pPr>
        <w:pStyle w:val="Zkladntext"/>
        <w:rPr>
          <w:b/>
          <w:sz w:val="28"/>
        </w:rPr>
      </w:pPr>
    </w:p>
    <w:p w:rsidR="0040126C" w:rsidRDefault="0040126C" w:rsidP="0040126C">
      <w:pPr>
        <w:pStyle w:val="Zkladntext"/>
        <w:rPr>
          <w:sz w:val="28"/>
        </w:rPr>
      </w:pPr>
      <w:r>
        <w:rPr>
          <w:b/>
          <w:sz w:val="28"/>
        </w:rPr>
        <w:t>I.  Zo strany vlastníka :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Pr="0096458F" w:rsidRDefault="0040126C" w:rsidP="0040126C">
      <w:pPr>
        <w:pStyle w:val="Zkladntext"/>
        <w:jc w:val="both"/>
        <w:rPr>
          <w:sz w:val="24"/>
          <w:u w:val="single"/>
        </w:rPr>
      </w:pPr>
      <w:r w:rsidRPr="0096458F">
        <w:rPr>
          <w:sz w:val="24"/>
          <w:u w:val="single"/>
        </w:rPr>
        <w:t>Oblasť prevencie</w:t>
      </w:r>
    </w:p>
    <w:p w:rsidR="0040126C" w:rsidRDefault="0040126C" w:rsidP="0040126C">
      <w:pPr>
        <w:pStyle w:val="Zkladntext"/>
        <w:ind w:left="360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1. Vypracovať, viesť a udržiavať v súlade so skutočným stavom dokumentáciu ochrany pred požiarmi podľa § 4 písm. f) zákona, najmä:</w:t>
      </w:r>
    </w:p>
    <w:p w:rsidR="0040126C" w:rsidRDefault="0040126C" w:rsidP="0040126C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dokumentáciu ochrany pred požiarmi podľa § 24 vyhlášky,</w:t>
      </w:r>
    </w:p>
    <w:p w:rsidR="0040126C" w:rsidRDefault="0040126C" w:rsidP="0040126C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mapové podklady s aktuálnymi údajmi podľa § 10 vyhlášky,</w:t>
      </w:r>
    </w:p>
    <w:p w:rsidR="0040126C" w:rsidRDefault="0040126C" w:rsidP="0040126C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pokyny pre spaľovanie zbytkov po ťažbe podľa § 7 vyhlášky.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2. Vykonať opatrenia v čase zvýšeného nebezpečenstva vzniku požiarov podľa § 10  vyhlášky.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3. Využívať pri pozemnom hliadkovaní doteraz uplatňovaný systém ochranných služieb personálu lesných subjektov doplnený o systém pozorovania a hliadkovania vykonávaného v spolupráci                        s profesionálnymi a dobrovoľnými ochrancami prírody, záujmovými  združeniami občanov                          a vlastníkmi objektov nachádzajúcich sa v daných lokalitách.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4. Využívať a v rámci možností budovať na pozorovanie v rovinatých a prehľadných terénoch pozorovacie veže a v členitých terénoch vykonávať hliadkovanie po hrebeňových  zónach horstiev.</w:t>
      </w: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5. Zvýšiť aktivitu osôb vykonávajúcich pozorovaciu i hliadkovaciu službu a sprísniť kontrolnú                       i represívnu činnosť pri zistení porušovania opatrení, zameraných na ochranu lesov pred požiarmi.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6. Vykonávať preventívnu ochranu lesov pred požiarmi hliadkami orgánov ochrany prírody v lesoch,       v ktorých sú prioritné záujmy ochrany prírody i krajiny a nie sú predpísané úlohy pre obhospodarovanie lesa. 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7. Zabezpečiť v najkritickejších obdobiach a v komplikovaných terénoch  aktuálne letecké hliadkovanie podľa </w:t>
      </w:r>
      <w:r>
        <w:rPr>
          <w:position w:val="-6"/>
          <w:sz w:val="24"/>
        </w:rPr>
        <w:t>"</w:t>
      </w:r>
      <w:r>
        <w:rPr>
          <w:sz w:val="24"/>
        </w:rPr>
        <w:t>Smernice Ministerstva pôdohospodárstva SR a Ministerstva vnútra SR o leteckej činnosti vykonávanej pri monitorovaní a hasení lesných požiarov.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8. Vytvárať i udržiavať v lokalitách najviac ohrozených možnosťou vzniku požiaru ochranné protipožiarne pásy a izolačné jednotky vo forme porastových plášťov z drevín odolnejších proti ohňu, zamedzujúce rýchlemu šíreniu požiaru a umožňujúce jeho bezpečnejšiu lokalizáciu i likvidáciu.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9. V lesoparkových zónach i v najviac navštevovaných lesných oblastiach zabezpečiť budovanie                  a udržiavanie ohnísk zabezpečených proti voľnému šíreniu požiaru a zabezpečiť na  všetkých prístupových cestách i ďalších vhodných miestach viditeľné označenie zákazu zakladania i používania otvoreného ohňa mimo určených vyhradených priestorov.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10. Regulovať alebo obmedziť v prípade potreby turisticko-rekreačnú činnosť v najkritickejších obdobiach a to aj budovaním i udržiavaním turistických i náučných chodníkov v chránených oblastiach.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11. Zintenzívniť a zefektívniť preventívnu, výchovno-vzdelávaciu a propagačnú činnosť zameranú na ochranu lesov pred požiarmi najmä smerom k občanom, najmä mládeži; z toho dôvodu skvalitniť                 a vhodne koordinovať spoluprácu so všetkými zainteresovanými zložkami.</w:t>
      </w:r>
    </w:p>
    <w:p w:rsidR="0040126C" w:rsidRDefault="0040126C" w:rsidP="0040126C">
      <w:pPr>
        <w:pStyle w:val="Zkladntext"/>
        <w:rPr>
          <w:sz w:val="24"/>
          <w:u w:val="single"/>
        </w:rPr>
      </w:pPr>
    </w:p>
    <w:p w:rsidR="0040126C" w:rsidRDefault="0040126C" w:rsidP="0040126C">
      <w:pPr>
        <w:pStyle w:val="Zkladntext"/>
        <w:rPr>
          <w:sz w:val="24"/>
          <w:u w:val="single"/>
        </w:rPr>
      </w:pPr>
    </w:p>
    <w:p w:rsidR="0040126C" w:rsidRPr="00D11892" w:rsidRDefault="0040126C" w:rsidP="0040126C">
      <w:pPr>
        <w:pStyle w:val="Zkladntext"/>
        <w:jc w:val="center"/>
        <w:rPr>
          <w:sz w:val="24"/>
        </w:rPr>
      </w:pPr>
      <w:r>
        <w:rPr>
          <w:sz w:val="24"/>
        </w:rPr>
        <w:t>3</w:t>
      </w:r>
    </w:p>
    <w:p w:rsidR="0040126C" w:rsidRDefault="0040126C" w:rsidP="0040126C">
      <w:pPr>
        <w:pStyle w:val="Zkladntext"/>
        <w:rPr>
          <w:sz w:val="24"/>
          <w:u w:val="single"/>
        </w:rPr>
      </w:pPr>
    </w:p>
    <w:p w:rsidR="0040126C" w:rsidRPr="0096458F" w:rsidRDefault="0040126C" w:rsidP="0040126C">
      <w:pPr>
        <w:pStyle w:val="Zkladntext"/>
        <w:rPr>
          <w:sz w:val="24"/>
          <w:u w:val="single"/>
        </w:rPr>
      </w:pPr>
      <w:r w:rsidRPr="0096458F">
        <w:rPr>
          <w:sz w:val="24"/>
          <w:u w:val="single"/>
        </w:rPr>
        <w:lastRenderedPageBreak/>
        <w:t>Oblasť zdolávania požiarov</w:t>
      </w:r>
    </w:p>
    <w:p w:rsidR="0040126C" w:rsidRDefault="0040126C" w:rsidP="0040126C">
      <w:pPr>
        <w:pStyle w:val="Zkladntext"/>
        <w:ind w:left="240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1. Zabezpečiť zriadenie a vybavenie potrebného počtu ohlasovní požiarov označených nápisom </w:t>
      </w:r>
      <w:r>
        <w:rPr>
          <w:position w:val="-6"/>
          <w:sz w:val="24"/>
        </w:rPr>
        <w:t>"</w:t>
      </w:r>
      <w:r>
        <w:rPr>
          <w:sz w:val="24"/>
        </w:rPr>
        <w:t>OHLASOVŇA POŽIAROV</w:t>
      </w:r>
      <w:r>
        <w:rPr>
          <w:position w:val="6"/>
          <w:sz w:val="24"/>
        </w:rPr>
        <w:t>"</w:t>
      </w:r>
      <w:r>
        <w:rPr>
          <w:sz w:val="24"/>
        </w:rPr>
        <w:t xml:space="preserve"> v zmysle § 5 písm. f) zákona v súlade s § 15 vyhlášky, ktoré musia byť vybavené vhodnými spojovacími prostriedkami a ďalšími technickými zariadeniami na príjem hlásení   o vzniku požiaru, ako  aj  na  prenos správ súvisiacich s privolaním i poskytnutím  pomoci          a vyhlásením poplachu.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2. Umiestniť na určených miestach potrebné množstvo protipožiarneho náradia v závislosti od plochy lesných porastov v súlade s § 10 ods. 3 vyhlášky, ako aj ďalšie prostriedky na lokalizáciu a likvidáciu požiarov. 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3. Udržiavať existujúce príjazdové cesty, zvážnice i zdroje vody v stave, ktorý umožňuje bezproblémový príjazd ťažkých vozidiel hasičských jednotiek a ich využitie na účinný zásah podľa  § 10 ods.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</w:rPr>
          <w:t>5 a</w:t>
        </w:r>
      </w:smartTag>
      <w:r>
        <w:rPr>
          <w:sz w:val="24"/>
        </w:rPr>
        <w:t xml:space="preserve"> 6 vyhlášky, ale aj vhodným spôsobom zabezpečiť možnosť vjazdu hasičskou technikou do rampami uzatvorených lesných príjazdových ciest - informovať o uložení kľúčov, či ich poskytnutie v prípade požiaru.  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4. V rámci možností zahusťovať sieť vodných zdrojov budovaním nových, vhodných na hasenie požiarov, najmä v exponovaných lokalitách.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5. Vytvoriť technické i ekonomické podmienky pre možnosť leteckého hasenia požiarov                          v nedostupných lokalitách, a to najmä vo veľkoplošne chránených oblastiach.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6. Vybaviť členov protipožiarnych hliadok pohybujúcich sa v lesných porastoch </w:t>
      </w:r>
      <w:proofErr w:type="spellStart"/>
      <w:r>
        <w:rPr>
          <w:sz w:val="24"/>
        </w:rPr>
        <w:t>rádiofónnou</w:t>
      </w:r>
      <w:proofErr w:type="spellEnd"/>
      <w:r>
        <w:rPr>
          <w:sz w:val="24"/>
        </w:rPr>
        <w:t xml:space="preserve"> technikou  alebo mobilnými telefónmi; v prípade nemožnosti využitia tejto techniky, použiť ako náhradnú možnosť včasného ohlásenia vzniku požiaru motorové vozidlo (motocykel). </w:t>
      </w:r>
    </w:p>
    <w:p w:rsidR="0040126C" w:rsidRDefault="0040126C" w:rsidP="0040126C">
      <w:pPr>
        <w:pStyle w:val="Zkladntext"/>
        <w:rPr>
          <w:sz w:val="24"/>
        </w:rPr>
      </w:pPr>
    </w:p>
    <w:p w:rsidR="0040126C" w:rsidRDefault="0040126C" w:rsidP="0040126C">
      <w:pPr>
        <w:pStyle w:val="Zkladntext"/>
        <w:rPr>
          <w:sz w:val="24"/>
        </w:rPr>
      </w:pPr>
    </w:p>
    <w:p w:rsidR="0040126C" w:rsidRPr="0046206E" w:rsidRDefault="0040126C" w:rsidP="0040126C">
      <w:pPr>
        <w:pStyle w:val="Zkladntext"/>
        <w:jc w:val="both"/>
        <w:rPr>
          <w:sz w:val="28"/>
          <w:szCs w:val="28"/>
        </w:rPr>
      </w:pPr>
      <w:r w:rsidRPr="0046206E">
        <w:rPr>
          <w:b/>
          <w:sz w:val="28"/>
          <w:szCs w:val="28"/>
        </w:rPr>
        <w:t>II.  Zo strany Okresného riaditeľstva HaZZ v Rožňave :</w:t>
      </w:r>
    </w:p>
    <w:p w:rsidR="0040126C" w:rsidRDefault="0040126C" w:rsidP="0040126C">
      <w:pPr>
        <w:pStyle w:val="Zkladntext"/>
        <w:rPr>
          <w:sz w:val="24"/>
        </w:rPr>
      </w:pPr>
      <w:r>
        <w:rPr>
          <w:b/>
          <w:sz w:val="24"/>
        </w:rPr>
        <w:t xml:space="preserve"> </w:t>
      </w: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Okresné riaditeľstvo bude aj v roku 2024 vykonávať  </w:t>
      </w:r>
      <w:r>
        <w:rPr>
          <w:b/>
          <w:sz w:val="24"/>
        </w:rPr>
        <w:t>komplexné</w:t>
      </w:r>
      <w:r>
        <w:rPr>
          <w:sz w:val="24"/>
        </w:rPr>
        <w:t xml:space="preserve">  ako aj  </w:t>
      </w:r>
      <w:r>
        <w:rPr>
          <w:b/>
          <w:sz w:val="24"/>
        </w:rPr>
        <w:t>tematické</w:t>
      </w:r>
      <w:r>
        <w:rPr>
          <w:sz w:val="24"/>
        </w:rPr>
        <w:t xml:space="preserve"> protipožiarne kontroly, pri ktorých sa zameria hlavne  na plnenie opatrení uvedených                                   v predchádzajúcej časti tohto opatrenia. </w:t>
      </w:r>
    </w:p>
    <w:p w:rsidR="0040126C" w:rsidRDefault="0040126C" w:rsidP="0040126C">
      <w:pPr>
        <w:pStyle w:val="Zkladntext"/>
        <w:jc w:val="both"/>
        <w:rPr>
          <w:b/>
          <w:sz w:val="24"/>
        </w:rPr>
      </w:pPr>
    </w:p>
    <w:p w:rsidR="0040126C" w:rsidRPr="00581E6F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Okrem toho Okresné riaditeľstvo Hasičského a záchranného zboru v Rožňave vyzve Okresný úrad v Rožňave</w:t>
      </w:r>
      <w:r w:rsidRPr="00086064">
        <w:rPr>
          <w:color w:val="FF0000"/>
          <w:sz w:val="24"/>
        </w:rPr>
        <w:t xml:space="preserve"> </w:t>
      </w:r>
      <w:r>
        <w:rPr>
          <w:sz w:val="24"/>
        </w:rPr>
        <w:t>k spolupráci pri  propagácii  a  aktívnemu pôsobeniu pri ochrane lesov v okrese cestou svojich štruktúr, ale aj Dobrovoľnú požiarnu ochranu v Rožňave,  Štátnu ochranu prírody SR, Správu národného parku Slovenský raj i Slovenský kras, Obvodné oddelenia Policajných zborov  SR                         v Rožňave, Dobšinej, Plešivci a v Štítniku a Okresné riaditeľstvo Policajného zboru SR v Rožňave.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V prípade potreby v priebehu roka bude Okresné riaditeľstvo Hasičského a záchranného zboru v Rožňave vykonávať hliadkovaciu činnosť v okrese so zameraním na dodržiavanie zákonných ustanovení, hlavne v čase dlhodobého sucha, či pri zvýšenom počte požiarov v prírodnom prostredí            s možným postihom v blokovom i v priestupkovom konaní.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Okresné riaditeľstvo  HaZZ  v súvislosti  so zabezpečením  plnenia ustanovení §§ 4,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</w:rPr>
          <w:t>5 a</w:t>
        </w:r>
      </w:smartTag>
      <w:r>
        <w:rPr>
          <w:sz w:val="24"/>
        </w:rPr>
        <w:t xml:space="preserve"> 8 zákona č. 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ochrane pred požiarmi v znení neskorších predpisov upozorňuje právnické osoby a fyzické osoby – podnikateľov, vlastníkov, správcov a užívateľov lesných pozemkov v súvislosti s ochranou lesa pred požiarmi  na  povinnosť dodržiavania  nasledovných opatrení :</w:t>
      </w: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:rsidR="0040126C" w:rsidRDefault="0040126C" w:rsidP="0040126C">
      <w:pPr>
        <w:pStyle w:val="Zkladntext"/>
        <w:ind w:firstLine="708"/>
        <w:jc w:val="center"/>
        <w:rPr>
          <w:sz w:val="24"/>
        </w:rPr>
      </w:pPr>
      <w:r>
        <w:rPr>
          <w:sz w:val="24"/>
        </w:rPr>
        <w:t>4</w:t>
      </w:r>
    </w:p>
    <w:p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nepoužívať otvorený oheň na miestach so zvýšeným nebezpečenstvom vzniku požiaru,</w:t>
      </w:r>
    </w:p>
    <w:p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nezakladať oheň na miestach, kde by mohlo dôjsť k jeho rozšíreniu,</w:t>
      </w:r>
    </w:p>
    <w:p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nespaľovať horľavé látky na voľnom priestranstve bez predchádzajúceho písomného súhlasu okresného riaditeľstva,</w:t>
      </w:r>
    </w:p>
    <w:p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nevypaľovať porasty bylín, kríkov a stromov  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Nedodržaním týchto ustanovení zákona môže okresné riaditeľstvo </w:t>
      </w:r>
      <w:r w:rsidRPr="001F6B59">
        <w:rPr>
          <w:b/>
          <w:sz w:val="24"/>
        </w:rPr>
        <w:t>uložiť právny postih</w:t>
      </w:r>
      <w:r>
        <w:rPr>
          <w:sz w:val="24"/>
        </w:rPr>
        <w:t xml:space="preserve"> v zmysle § 59 zákona a to až </w:t>
      </w:r>
      <w:r>
        <w:rPr>
          <w:b/>
          <w:sz w:val="24"/>
        </w:rPr>
        <w:t>do 16 596 EUR</w:t>
      </w:r>
      <w:r>
        <w:rPr>
          <w:sz w:val="24"/>
        </w:rPr>
        <w:t>.</w:t>
      </w:r>
    </w:p>
    <w:p w:rsidR="0040126C" w:rsidRDefault="0040126C" w:rsidP="0040126C">
      <w:pPr>
        <w:pStyle w:val="Zkladntext"/>
        <w:jc w:val="both"/>
        <w:rPr>
          <w:sz w:val="24"/>
        </w:rPr>
      </w:pPr>
    </w:p>
    <w:p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Pri zisťovaní príčin vzniku  požiarov v spolupráci s orgánmi Policajného zboru SR bude postupovať s využitím maximálnej tvrdosti aj pri postihovaní osôb, ktoré svojim konaním spôsobia požiare,  v správnom  (priestupkovom) konaní.</w:t>
      </w:r>
    </w:p>
    <w:p w:rsidR="0040126C" w:rsidRDefault="0040126C" w:rsidP="0040126C"/>
    <w:p w:rsidR="0040126C" w:rsidRDefault="0040126C" w:rsidP="0040126C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rPr>
          <w:b/>
          <w:sz w:val="28"/>
        </w:rPr>
      </w:pPr>
    </w:p>
    <w:p w:rsidR="0040126C" w:rsidRDefault="0040126C" w:rsidP="0040126C">
      <w:pPr>
        <w:jc w:val="center"/>
      </w:pPr>
      <w:r>
        <w:t>5</w:t>
      </w:r>
    </w:p>
    <w:p w:rsidR="0040126C" w:rsidRDefault="0040126C" w:rsidP="0040126C">
      <w:pPr>
        <w:jc w:val="center"/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t>Príloha č. 2   k č. ORHZ-RV1-151/2024</w:t>
      </w:r>
    </w:p>
    <w:p w:rsidR="0040126C" w:rsidRPr="00023C1D" w:rsidRDefault="0040126C" w:rsidP="0040126C">
      <w:pPr>
        <w:spacing w:after="47" w:line="255" w:lineRule="auto"/>
        <w:ind w:left="606"/>
        <w:rPr>
          <w:rFonts w:eastAsia="Arial"/>
        </w:rPr>
      </w:pP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</w:p>
    <w:p w:rsidR="0040126C" w:rsidRPr="00012422" w:rsidRDefault="0040126C" w:rsidP="0040126C">
      <w:pPr>
        <w:spacing w:after="47" w:line="255" w:lineRule="auto"/>
        <w:ind w:left="606"/>
      </w:pPr>
      <w:r w:rsidRPr="00012422">
        <w:rPr>
          <w:rFonts w:eastAsia="Arial"/>
          <w:b/>
        </w:rPr>
        <w:t xml:space="preserve">OPATRENIA NA ZABEZPEČENIE OCHRANY LESOV PRED POŽIARMI </w:t>
      </w:r>
    </w:p>
    <w:p w:rsidR="0040126C" w:rsidRDefault="0040126C" w:rsidP="0040126C">
      <w:pPr>
        <w:spacing w:after="15" w:line="259" w:lineRule="auto"/>
      </w:pPr>
      <w:r>
        <w:rPr>
          <w:rFonts w:ascii="Arial" w:eastAsia="Arial" w:hAnsi="Arial" w:cs="Arial"/>
          <w:b/>
        </w:rPr>
        <w:t xml:space="preserve"> </w:t>
      </w:r>
    </w:p>
    <w:p w:rsidR="0040126C" w:rsidRDefault="0040126C" w:rsidP="0040126C">
      <w:pPr>
        <w:ind w:left="-15" w:right="181" w:firstLine="706"/>
        <w:jc w:val="both"/>
      </w:pPr>
      <w:r>
        <w:t xml:space="preserve"> Právnická osoba a  fyzická osoba-podnikateľ (ďalej len „vlastník“) na účely predchádzania vzniku požiarov v súvislosti s ochranou lesov pred požiarmi sú podľa § 4 písm. b) a o) zákona            č. 314/2001 Z. z. o ochrane pred požiarmi</w:t>
      </w:r>
      <w:r w:rsidRPr="00A44C89">
        <w:t xml:space="preserve"> </w:t>
      </w:r>
      <w:r>
        <w:t xml:space="preserve">v znení neskorších predpisov  (ďalej len „zákon“) povinné zabezpečiť plnenie ustanovených opatrení v nadväznosti na ustanovenia vyhlášky.  </w:t>
      </w:r>
    </w:p>
    <w:p w:rsidR="0040126C" w:rsidRDefault="0040126C" w:rsidP="0040126C">
      <w:pPr>
        <w:spacing w:after="17" w:line="259" w:lineRule="auto"/>
      </w:pPr>
      <w:r>
        <w:t xml:space="preserve"> </w:t>
      </w:r>
    </w:p>
    <w:p w:rsidR="0040126C" w:rsidRDefault="0040126C" w:rsidP="0040126C">
      <w:pPr>
        <w:spacing w:after="13" w:line="262" w:lineRule="auto"/>
        <w:ind w:firstLine="691"/>
        <w:jc w:val="both"/>
      </w:pPr>
      <w:r>
        <w:t xml:space="preserve">Na dôsledné zabezpečenie ochrany lesov pred požiarmi je potrebná od jednotlivých subjektov vlastniacich lesné pozemky realizácia najmä týchto opatrení: </w:t>
      </w:r>
    </w:p>
    <w:p w:rsidR="0040126C" w:rsidRDefault="0040126C" w:rsidP="0040126C">
      <w:pPr>
        <w:spacing w:line="259" w:lineRule="auto"/>
        <w:ind w:left="850"/>
        <w:jc w:val="both"/>
      </w:pPr>
      <w:r>
        <w:t xml:space="preserve"> </w:t>
      </w:r>
    </w:p>
    <w:p w:rsidR="0040126C" w:rsidRDefault="0040126C" w:rsidP="0040126C">
      <w:pPr>
        <w:spacing w:after="4" w:line="255" w:lineRule="auto"/>
        <w:ind w:left="-5"/>
        <w:jc w:val="both"/>
      </w:pPr>
      <w:r>
        <w:rPr>
          <w:rFonts w:ascii="Arial" w:eastAsia="Arial" w:hAnsi="Arial" w:cs="Arial"/>
          <w:b/>
        </w:rPr>
        <w:t xml:space="preserve">I.   Vlastník </w:t>
      </w:r>
    </w:p>
    <w:p w:rsidR="0040126C" w:rsidRDefault="0040126C" w:rsidP="0040126C">
      <w:pPr>
        <w:spacing w:after="19" w:line="259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40126C" w:rsidRPr="00012422" w:rsidRDefault="0040126C" w:rsidP="0040126C">
      <w:pPr>
        <w:numPr>
          <w:ilvl w:val="0"/>
          <w:numId w:val="5"/>
        </w:numPr>
        <w:spacing w:line="259" w:lineRule="auto"/>
        <w:ind w:hanging="350"/>
        <w:jc w:val="both"/>
      </w:pPr>
      <w:r w:rsidRPr="00012422">
        <w:rPr>
          <w:rFonts w:eastAsia="Arial"/>
          <w:i/>
          <w:u w:val="single" w:color="000000"/>
        </w:rPr>
        <w:t>na účely  predchádzania vzniku požiarov</w:t>
      </w:r>
      <w:r w:rsidRPr="00012422">
        <w:rPr>
          <w:rFonts w:eastAsia="Arial"/>
          <w:i/>
        </w:rPr>
        <w:t xml:space="preserve"> </w:t>
      </w:r>
    </w:p>
    <w:p w:rsidR="0040126C" w:rsidRDefault="0040126C" w:rsidP="0040126C">
      <w:pPr>
        <w:spacing w:after="16" w:line="259" w:lineRule="auto"/>
        <w:jc w:val="both"/>
      </w:pPr>
      <w:r>
        <w:rPr>
          <w:rFonts w:ascii="Arial" w:eastAsia="Arial" w:hAnsi="Arial" w:cs="Arial"/>
          <w:b/>
          <w:i/>
        </w:rPr>
        <w:t xml:space="preserve"> </w:t>
      </w:r>
    </w:p>
    <w:p w:rsidR="0040126C" w:rsidRDefault="0040126C" w:rsidP="0040126C">
      <w:pPr>
        <w:numPr>
          <w:ilvl w:val="1"/>
          <w:numId w:val="5"/>
        </w:numPr>
        <w:spacing w:after="74" w:line="268" w:lineRule="auto"/>
        <w:ind w:right="180" w:hanging="442"/>
        <w:jc w:val="both"/>
      </w:pPr>
      <w:r>
        <w:t>vypracovať, viesť a udržiavať v súlade so skutočným stavom dokumentáciu  ochrany pred požiarmi podľa § 4 písm. f) zákona č. 314/2001 Z. z. o ochrane pred požiarmi v znení neskorších predpisov, a to najmä:</w:t>
      </w:r>
    </w:p>
    <w:p w:rsidR="0040126C" w:rsidRDefault="0040126C" w:rsidP="0040126C">
      <w:pPr>
        <w:numPr>
          <w:ilvl w:val="2"/>
          <w:numId w:val="5"/>
        </w:numPr>
        <w:spacing w:after="5" w:line="268" w:lineRule="auto"/>
        <w:ind w:right="12" w:hanging="508"/>
        <w:jc w:val="both"/>
      </w:pPr>
      <w:r>
        <w:t>dokumentáciu ochrany pred požiarmi podľa § 24 vyhlášky</w:t>
      </w:r>
      <w:r>
        <w:rPr>
          <w:sz w:val="32"/>
        </w:rPr>
        <w:t xml:space="preserve"> </w:t>
      </w:r>
      <w:r>
        <w:t xml:space="preserve">Ministerstva   vnútra Slovenskej republiky č. 121/2002 Z. z. o požiarnej prevencii v znení neskorších predpisov,  </w:t>
      </w:r>
    </w:p>
    <w:p w:rsidR="0040126C" w:rsidRDefault="0040126C" w:rsidP="0040126C">
      <w:pPr>
        <w:numPr>
          <w:ilvl w:val="2"/>
          <w:numId w:val="5"/>
        </w:numPr>
        <w:spacing w:after="5" w:line="268" w:lineRule="auto"/>
        <w:ind w:right="12" w:hanging="508"/>
        <w:jc w:val="both"/>
      </w:pPr>
      <w:r>
        <w:t xml:space="preserve">mapové podklady s aktuálnymi potrebnými údajmi podľa § 10 písm. d) vyhlášky Ministerstva   vnútra Slovenskej republiky č. 121/2002 Z. z. o požiarnej prevencii v znení neskorších predpisov,  </w:t>
      </w:r>
    </w:p>
    <w:p w:rsidR="0040126C" w:rsidRDefault="0040126C" w:rsidP="0040126C">
      <w:pPr>
        <w:numPr>
          <w:ilvl w:val="2"/>
          <w:numId w:val="5"/>
        </w:numPr>
        <w:spacing w:after="5" w:line="268" w:lineRule="auto"/>
        <w:ind w:right="12" w:hanging="508"/>
        <w:jc w:val="both"/>
      </w:pPr>
      <w:r>
        <w:t xml:space="preserve">pokyny pre spaľovanie zvyškov po ťažbe najmenej v rozsahu podľa § 7 vyhlášky Ministerstva   vnútra Slovenskej republiky č. 121/2002 Z. z. o požiarnej prevencii v znení neskorších predpisov;   </w:t>
      </w:r>
    </w:p>
    <w:p w:rsidR="0040126C" w:rsidRDefault="0040126C" w:rsidP="0040126C">
      <w:pPr>
        <w:spacing w:after="5" w:line="268" w:lineRule="auto"/>
        <w:ind w:left="1440" w:right="12"/>
        <w:jc w:val="both"/>
      </w:pPr>
      <w:r>
        <w:t xml:space="preserve"> </w:t>
      </w:r>
    </w:p>
    <w:p w:rsidR="0040126C" w:rsidRDefault="0040126C" w:rsidP="0040126C">
      <w:pPr>
        <w:numPr>
          <w:ilvl w:val="1"/>
          <w:numId w:val="5"/>
        </w:numPr>
        <w:spacing w:after="5" w:line="268" w:lineRule="auto"/>
        <w:ind w:right="180" w:hanging="442"/>
        <w:jc w:val="both"/>
      </w:pPr>
      <w:r>
        <w:t xml:space="preserve">vykonať opatrenia v súvislosti s ochranou lesov pred požiarmi v čase   zvýšeného nebezpečenstva vzniku požiarov podľa  § 10 vyhlášky Ministerstva vnútra Slovenskej republiky č. 121/2002 Z. z. o požiarnej prevencii v znení neskorších predpisov ; </w:t>
      </w:r>
    </w:p>
    <w:p w:rsidR="0040126C" w:rsidRDefault="0040126C" w:rsidP="0040126C">
      <w:pPr>
        <w:spacing w:line="259" w:lineRule="auto"/>
      </w:pPr>
      <w:r>
        <w:t xml:space="preserve"> </w:t>
      </w:r>
    </w:p>
    <w:p w:rsidR="0040126C" w:rsidRPr="00012422" w:rsidRDefault="0040126C" w:rsidP="0040126C">
      <w:pPr>
        <w:spacing w:after="10" w:line="267" w:lineRule="auto"/>
        <w:ind w:left="-5"/>
      </w:pPr>
      <w:r w:rsidRPr="00012422">
        <w:rPr>
          <w:rFonts w:eastAsia="Arial"/>
          <w:b/>
          <w:i/>
        </w:rPr>
        <w:t xml:space="preserve">    Odporúčajúce ustanovenia: </w:t>
      </w:r>
    </w:p>
    <w:p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využívať  pri  pozemnom  monitoringu   spoluprácu  s   profesionálnymi                                 a dobrovoľnými ochrancami prírody, záujmovými združeniami občanov a vlastníkmi objektov nachádzajúcich sa v daných lokalitách, </w:t>
      </w:r>
    </w:p>
    <w:p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využívať a v rámci možností budovať pozorovacie veže a v členitých terénoch vykonávať monitoring najmä po hrebeňových zónach horstiev; vylepšiť lesný  monitorovací   systém   s  potrebným  dôrazom  na  inštaláciu  pevných  alebo      mobilných monitorovacích zariadení  a nákup komunikačných prístrojov, </w:t>
      </w:r>
    </w:p>
    <w:p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vytvárať a udržiavať v lokalitách najviac ohrozených možnosťou vzniku požiaru ochranné protipožiarne pásy v šírke spravidla 20 m až 35 m, ktoré rozčleňujú lesný porast na plochy cca 600 ha až 800 ha, rozčleňovacie protipožiarne prieseky  široké       3 m až 6 m a izolačné pruhy popri železničných tratiach a verejných cestných komunikáciách a výsadbu porastových plášťov z drevín odolnejších proti ohňu, </w:t>
      </w:r>
    </w:p>
    <w:p w:rsidR="0040126C" w:rsidRDefault="0040126C" w:rsidP="0040126C">
      <w:pPr>
        <w:spacing w:after="5" w:line="268" w:lineRule="auto"/>
        <w:ind w:left="1205" w:right="180"/>
        <w:jc w:val="both"/>
      </w:pPr>
    </w:p>
    <w:p w:rsidR="0040126C" w:rsidRDefault="0040126C" w:rsidP="0040126C">
      <w:pPr>
        <w:spacing w:after="5" w:line="268" w:lineRule="auto"/>
        <w:ind w:left="1205" w:right="180"/>
        <w:jc w:val="center"/>
      </w:pPr>
      <w:r>
        <w:t>6</w:t>
      </w:r>
    </w:p>
    <w:p w:rsidR="0040126C" w:rsidRDefault="0040126C" w:rsidP="0040126C">
      <w:pPr>
        <w:spacing w:after="5" w:line="268" w:lineRule="auto"/>
        <w:ind w:left="1205" w:right="180"/>
        <w:jc w:val="both"/>
      </w:pPr>
    </w:p>
    <w:p w:rsidR="0040126C" w:rsidRDefault="0040126C" w:rsidP="0040126C">
      <w:pPr>
        <w:spacing w:after="5" w:line="268" w:lineRule="auto"/>
        <w:ind w:left="1205" w:right="180"/>
        <w:jc w:val="both"/>
      </w:pPr>
      <w:r>
        <w:t>zamedzujúce rýchlemu šíreniu požiaru a umožňujúce jeho bezpečnejšiu lokalizáciu a likvidáciu; konkrétnu realizáciu tejto úlohy zabezpečiť v spolupráci s orgánmi štátnej</w:t>
      </w:r>
    </w:p>
    <w:p w:rsidR="0040126C" w:rsidRDefault="0040126C" w:rsidP="0040126C">
      <w:pPr>
        <w:spacing w:after="5" w:line="268" w:lineRule="auto"/>
        <w:ind w:left="1205" w:right="180"/>
        <w:jc w:val="both"/>
      </w:pPr>
      <w:r>
        <w:t xml:space="preserve">správy na úseku lesného hospodárstva a zaznamenať  v lesných hospodárskych plánoch,  </w:t>
      </w:r>
    </w:p>
    <w:p w:rsidR="0040126C" w:rsidRDefault="0040126C" w:rsidP="0040126C">
      <w:pPr>
        <w:spacing w:after="5" w:line="268" w:lineRule="auto"/>
        <w:ind w:left="1205" w:right="180"/>
        <w:jc w:val="both"/>
      </w:pPr>
    </w:p>
    <w:p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vytvárať a udržiavať v blízkosti lesných porastov na pozemkoch susediacich s lesným porastom izolačné pruhy, ktoré budú udržiavané a zbavené zvyškov suchých trávnatých porastov, ktoré sú najčastejším zdrojom vzniku požiarov v lesoch pri vypaľovaní týchto porastov; zabezpečovať realizáciu tejto úlohy v spolupráci </w:t>
      </w:r>
    </w:p>
    <w:p w:rsidR="0040126C" w:rsidRDefault="0040126C" w:rsidP="0040126C">
      <w:pPr>
        <w:spacing w:after="5" w:line="268" w:lineRule="auto"/>
        <w:ind w:left="1205" w:right="180"/>
        <w:jc w:val="both"/>
      </w:pPr>
      <w:r>
        <w:t xml:space="preserve">s vlastníkom susediaceho pozemku, </w:t>
      </w:r>
    </w:p>
    <w:p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 prípade potreby požiadať orgán štátnej správy lesného hospodárstva     o obmedzenie alebo o zakázanie vstupu verejnosti do lesa na nevyhnutne potrebnú dobu, a to najmä v čase zvýšeného nebezpečenstva vzniku požiaru;  </w:t>
      </w:r>
    </w:p>
    <w:p w:rsidR="0040126C" w:rsidRDefault="0040126C" w:rsidP="0040126C">
      <w:pPr>
        <w:spacing w:after="13" w:line="259" w:lineRule="auto"/>
      </w:pPr>
      <w:r>
        <w:t xml:space="preserve"> </w:t>
      </w:r>
    </w:p>
    <w:p w:rsidR="0040126C" w:rsidRDefault="0040126C" w:rsidP="0040126C">
      <w:pPr>
        <w:spacing w:after="13" w:line="259" w:lineRule="auto"/>
      </w:pPr>
    </w:p>
    <w:p w:rsidR="0040126C" w:rsidRPr="00012422" w:rsidRDefault="0040126C" w:rsidP="0040126C">
      <w:pPr>
        <w:numPr>
          <w:ilvl w:val="0"/>
          <w:numId w:val="5"/>
        </w:numPr>
        <w:spacing w:line="259" w:lineRule="auto"/>
        <w:ind w:hanging="350"/>
      </w:pPr>
      <w:r w:rsidRPr="00012422">
        <w:rPr>
          <w:rFonts w:eastAsia="Arial"/>
          <w:i/>
          <w:u w:val="single" w:color="000000"/>
        </w:rPr>
        <w:t>na účely zdolávania požiarov</w:t>
      </w:r>
      <w:r w:rsidRPr="00012422">
        <w:t xml:space="preserve"> </w:t>
      </w:r>
    </w:p>
    <w:p w:rsidR="0040126C" w:rsidRDefault="0040126C" w:rsidP="0040126C">
      <w:pPr>
        <w:spacing w:after="16" w:line="259" w:lineRule="auto"/>
      </w:pPr>
      <w:r>
        <w:rPr>
          <w:color w:val="FF0000"/>
        </w:rPr>
        <w:t xml:space="preserve"> </w:t>
      </w:r>
    </w:p>
    <w:p w:rsidR="0040126C" w:rsidRDefault="0040126C" w:rsidP="0040126C">
      <w:pPr>
        <w:numPr>
          <w:ilvl w:val="1"/>
          <w:numId w:val="5"/>
        </w:numPr>
        <w:spacing w:after="5" w:line="268" w:lineRule="auto"/>
        <w:ind w:right="180" w:hanging="442"/>
        <w:jc w:val="both"/>
      </w:pPr>
      <w:r>
        <w:t xml:space="preserve">zabezpečiť zriadenie a vybavenie potrebného počtu ohlasovní požiarov podľa    § 5 písm. f) zákona č. 314/2001 Z. z. o ochrane pred požiarmi v znení neskorších predpisov v súlade    s  § 15 vyhlášky Ministerstva vnútra Slovenskej republiky č. 121/2002 Z. z. o požiarnej prevencii v znení neskorších predpisov, ktoré musia byť vybavené vhodnými spojovacími prostriedkami a ďalšími technickými zariadeniami na príjem hlásení o vzniku požiaru, ako aj na prenos správ súvisiacich  s privolaním a poskytnutím pomoci a vyhlásením poplachu, </w:t>
      </w:r>
    </w:p>
    <w:p w:rsidR="0040126C" w:rsidRDefault="0040126C" w:rsidP="0040126C">
      <w:pPr>
        <w:numPr>
          <w:ilvl w:val="1"/>
          <w:numId w:val="5"/>
        </w:numPr>
        <w:spacing w:after="5" w:line="268" w:lineRule="auto"/>
        <w:ind w:right="180" w:hanging="442"/>
        <w:jc w:val="both"/>
      </w:pPr>
      <w:r>
        <w:t xml:space="preserve">umiestniť na určených miestach potrebné množstvo protipožiarneho náradia                       v závislosti od plochy lesných porastov v súlade s § 10 ods. 3 vyhlášky Ministerstva vnútra Slovenskej republiky č. 121/2002 Z. z. o požiarnej prevencii v znení neskorších predpisov; </w:t>
      </w:r>
    </w:p>
    <w:p w:rsidR="0040126C" w:rsidRDefault="0040126C" w:rsidP="0040126C">
      <w:pPr>
        <w:spacing w:line="259" w:lineRule="auto"/>
      </w:pPr>
      <w:r>
        <w:t xml:space="preserve"> </w:t>
      </w:r>
    </w:p>
    <w:p w:rsidR="0040126C" w:rsidRDefault="0040126C" w:rsidP="0040126C">
      <w:pPr>
        <w:spacing w:line="259" w:lineRule="auto"/>
      </w:pPr>
    </w:p>
    <w:p w:rsidR="0040126C" w:rsidRPr="00012422" w:rsidRDefault="0040126C" w:rsidP="0040126C">
      <w:pPr>
        <w:spacing w:after="10" w:line="267" w:lineRule="auto"/>
        <w:ind w:left="-5"/>
      </w:pPr>
      <w:r w:rsidRPr="00012422">
        <w:rPr>
          <w:rFonts w:eastAsia="Arial"/>
          <w:b/>
          <w:i/>
        </w:rPr>
        <w:t xml:space="preserve">    Odporúčajúce ustanovenia</w:t>
      </w:r>
      <w:r w:rsidRPr="00012422">
        <w:rPr>
          <w:rFonts w:eastAsia="Arial"/>
          <w:i/>
        </w:rPr>
        <w:t xml:space="preserve">: </w:t>
      </w:r>
    </w:p>
    <w:p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zahusťovať v rámci možností  sieť vodných zdrojov budovaním nových,   vhodných na  účely hasenia požiarov, najmä v exponovaných lokalitách. </w:t>
      </w:r>
    </w:p>
    <w:p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vytvoriť technické a ekonomické podmienky pre možnosť leteckého hasenia   požiarov v nedostupných lokalitách, a to najmä na veľkoplošne chránených oblastiach, </w:t>
      </w:r>
    </w:p>
    <w:p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vybaviť členov hliadok pohybujúcich sa v lesných porastoch </w:t>
      </w:r>
      <w:proofErr w:type="spellStart"/>
      <w:r>
        <w:rPr>
          <w:u w:val="single" w:color="000000"/>
        </w:rPr>
        <w:t>r</w:t>
      </w:r>
      <w:r>
        <w:t>ádiofónnou</w:t>
      </w:r>
      <w:proofErr w:type="spellEnd"/>
      <w:r>
        <w:t xml:space="preserve"> technikou alebo mobilnými telefónmi; v prípade nemožnosti využitia tejto techniky použiť ako náhradnú možnosť včasného ohlásenia vzniku požiaru motorové vozidlo (motocykel), </w:t>
      </w:r>
    </w:p>
    <w:p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>zabezpečiť vyškolenie vysoko špecializovaného  personálu so zamestnancov právnickej osoby a fyzickej osoby-podnikateľa vlastniacich lesné pozemky</w:t>
      </w:r>
    </w:p>
    <w:p w:rsidR="0040126C" w:rsidRDefault="0040126C" w:rsidP="0040126C">
      <w:pPr>
        <w:spacing w:after="5" w:line="268" w:lineRule="auto"/>
        <w:ind w:left="1229" w:right="185"/>
        <w:jc w:val="both"/>
      </w:pPr>
      <w:r>
        <w:t xml:space="preserve"> v oblastiach s vysokým rizikom vzniku požiarov (kategória A) na zdolávanie požiarov v lesoch s príslušnou hasičskou technikou.  </w:t>
      </w:r>
    </w:p>
    <w:p w:rsidR="0040126C" w:rsidRDefault="0040126C" w:rsidP="0040126C">
      <w:pPr>
        <w:spacing w:line="259" w:lineRule="auto"/>
      </w:pPr>
      <w:r>
        <w:t xml:space="preserve"> </w:t>
      </w:r>
    </w:p>
    <w:p w:rsidR="0040126C" w:rsidRDefault="0040126C" w:rsidP="0040126C">
      <w:pPr>
        <w:spacing w:line="259" w:lineRule="auto"/>
      </w:pPr>
      <w:r>
        <w:t xml:space="preserve"> </w:t>
      </w:r>
    </w:p>
    <w:p w:rsidR="0040126C" w:rsidRDefault="0040126C" w:rsidP="0040126C">
      <w:pPr>
        <w:spacing w:after="4" w:line="255" w:lineRule="auto"/>
        <w:ind w:left="-5"/>
        <w:rPr>
          <w:rFonts w:eastAsia="Arial"/>
          <w:b/>
        </w:rPr>
      </w:pPr>
    </w:p>
    <w:p w:rsidR="0040126C" w:rsidRDefault="0040126C" w:rsidP="0040126C">
      <w:pPr>
        <w:spacing w:after="4" w:line="255" w:lineRule="auto"/>
        <w:ind w:left="-5"/>
        <w:rPr>
          <w:rFonts w:eastAsia="Arial"/>
          <w:b/>
        </w:rPr>
      </w:pPr>
    </w:p>
    <w:p w:rsidR="0040126C" w:rsidRDefault="0040126C" w:rsidP="0040126C">
      <w:pPr>
        <w:spacing w:after="4" w:line="255" w:lineRule="auto"/>
        <w:ind w:left="-5"/>
        <w:jc w:val="center"/>
        <w:rPr>
          <w:rFonts w:eastAsia="Arial"/>
          <w:b/>
        </w:rPr>
      </w:pPr>
      <w:r>
        <w:rPr>
          <w:rFonts w:eastAsia="Arial"/>
          <w:b/>
        </w:rPr>
        <w:t>7</w:t>
      </w:r>
    </w:p>
    <w:p w:rsidR="0040126C" w:rsidRPr="00012422" w:rsidRDefault="0040126C" w:rsidP="0040126C">
      <w:pPr>
        <w:spacing w:after="4" w:line="255" w:lineRule="auto"/>
        <w:ind w:left="-5"/>
      </w:pPr>
      <w:r w:rsidRPr="00012422">
        <w:rPr>
          <w:rFonts w:eastAsia="Arial"/>
          <w:b/>
        </w:rPr>
        <w:lastRenderedPageBreak/>
        <w:t xml:space="preserve">II.  Obec </w:t>
      </w:r>
    </w:p>
    <w:p w:rsidR="0040126C" w:rsidRDefault="0040126C" w:rsidP="0040126C">
      <w:pPr>
        <w:spacing w:after="21" w:line="259" w:lineRule="auto"/>
      </w:pPr>
      <w:r>
        <w:rPr>
          <w:rFonts w:ascii="Arial" w:eastAsia="Arial" w:hAnsi="Arial" w:cs="Arial"/>
          <w:b/>
        </w:rPr>
        <w:t xml:space="preserve"> </w:t>
      </w:r>
    </w:p>
    <w:p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vypracovať a viesť dokumentáciu ochrany pred požiarmi obce podľa § 15   ods.  1 písm. d) zákona č. 314/2001 Z. z. o ochrane pred požiarmi v znení neskorších predpisov v súlade               s  § 36 a § 37 vyhlášky Ministerstva  vnútra Slovenskej republiky č. 121/2002   Z. z. o požiarnej prevencii v znení neskorších predpisov, </w:t>
      </w:r>
    </w:p>
    <w:p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preveriť aktuálnosť dokumentácie ochrany pred požiarmi obce v súlade so skutkovým stavom, ako aj preveriť činnosť ohlasovní požiarov v obci, </w:t>
      </w:r>
    </w:p>
    <w:p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prerokovať v orgánoch obce úlohy vyplývajúce zo zabezpečenia ochrany lesov pred požiarmi v súlade so všeobecne záväznými právnymi predpismi, </w:t>
      </w:r>
    </w:p>
    <w:p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vykonať preventívne protipožiarne kontroly podľa § 23 ods. 1 písm. a)  zákona č. 314/2001 Z. z. o ochrane pred požiarmi v znení neskorších predpisov u vlastníkov lesných pozemkov, v ktorých nie je vykonávaný štátny požiarny dozor, </w:t>
      </w:r>
    </w:p>
    <w:p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preveriť akcieschopnosť obecného hasičského zboru, ako aj hasičskej techniky a vecných prostriedkov na vykonávanie zásahovej činnosti v súlade    s § 6 vyhlášky Ministerstva vnútra Slovenskej republiky č. 611/2006 Z. z. o hasičských jednotkách; </w:t>
      </w:r>
    </w:p>
    <w:p w:rsidR="0040126C" w:rsidRDefault="0040126C" w:rsidP="0040126C">
      <w:pPr>
        <w:spacing w:line="259" w:lineRule="auto"/>
        <w:ind w:left="317"/>
      </w:pPr>
      <w:r>
        <w:rPr>
          <w:rFonts w:ascii="Arial" w:eastAsia="Arial" w:hAnsi="Arial" w:cs="Arial"/>
          <w:b/>
          <w:i/>
        </w:rPr>
        <w:t xml:space="preserve"> </w:t>
      </w:r>
    </w:p>
    <w:p w:rsidR="0040126C" w:rsidRDefault="0040126C" w:rsidP="0040126C">
      <w:pPr>
        <w:spacing w:after="10" w:line="267" w:lineRule="auto"/>
        <w:ind w:left="327"/>
      </w:pPr>
      <w:r>
        <w:rPr>
          <w:rFonts w:ascii="Arial" w:eastAsia="Arial" w:hAnsi="Arial" w:cs="Arial"/>
          <w:b/>
          <w:i/>
        </w:rPr>
        <w:t xml:space="preserve">Odporúčajúce ustanovenia: </w:t>
      </w:r>
    </w:p>
    <w:p w:rsidR="0040126C" w:rsidRDefault="0040126C" w:rsidP="0040126C">
      <w:pPr>
        <w:spacing w:after="20" w:line="259" w:lineRule="auto"/>
        <w:ind w:left="317"/>
      </w:pPr>
      <w:r>
        <w:rPr>
          <w:rFonts w:ascii="Arial" w:eastAsia="Arial" w:hAnsi="Arial" w:cs="Arial"/>
          <w:b/>
          <w:i/>
        </w:rPr>
        <w:t xml:space="preserve"> </w:t>
      </w:r>
    </w:p>
    <w:p w:rsidR="0040126C" w:rsidRDefault="0040126C" w:rsidP="0040126C">
      <w:pPr>
        <w:numPr>
          <w:ilvl w:val="0"/>
          <w:numId w:val="9"/>
        </w:numPr>
        <w:spacing w:after="5" w:line="268" w:lineRule="auto"/>
        <w:ind w:left="678" w:right="182" w:hanging="361"/>
        <w:jc w:val="both"/>
      </w:pPr>
      <w:r>
        <w:t xml:space="preserve">zabezpečiť stálu pohotovostnú službu v hasičských zbrojniciach v prípade potreby a podľa uváženia v najkritickejších obdobiach možnosti vzniku požiarov, </w:t>
      </w:r>
    </w:p>
    <w:p w:rsidR="0040126C" w:rsidRDefault="0040126C" w:rsidP="0040126C">
      <w:pPr>
        <w:numPr>
          <w:ilvl w:val="0"/>
          <w:numId w:val="9"/>
        </w:numPr>
        <w:spacing w:after="5" w:line="268" w:lineRule="auto"/>
        <w:ind w:left="678" w:right="182" w:hanging="361"/>
        <w:jc w:val="both"/>
      </w:pPr>
      <w:r>
        <w:t xml:space="preserve">zabezpečiť efektívnu a dôslednú preventívno-výchovnú a propagačnú činnosť zameranú na ochranu lesov pred požiarmi; spolupracovať pri plnení tejto úlohy s orgánmi miestnej štátnej správy, Dobrovoľnou požiarnou ochranou Slovenskej republiky, ako aj s ďalšími záujmovými združeniami  zameranými na ochranu prírody. </w:t>
      </w:r>
    </w:p>
    <w:p w:rsidR="00E47F9E" w:rsidRDefault="00E47F9E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/>
    <w:p w:rsidR="0040126C" w:rsidRDefault="0040126C" w:rsidP="0040126C">
      <w:pPr>
        <w:jc w:val="center"/>
      </w:pPr>
      <w:r>
        <w:t>8</w:t>
      </w:r>
    </w:p>
    <w:sectPr w:rsidR="0040126C" w:rsidSect="0040126C">
      <w:pgSz w:w="11906" w:h="16838"/>
      <w:pgMar w:top="124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E28"/>
    <w:multiLevelType w:val="multilevel"/>
    <w:tmpl w:val="4CD4B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E0FB2"/>
    <w:multiLevelType w:val="hybridMultilevel"/>
    <w:tmpl w:val="CAEC6D3C"/>
    <w:lvl w:ilvl="0" w:tplc="0EE26C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09AB2">
      <w:start w:val="1"/>
      <w:numFmt w:val="lowerLetter"/>
      <w:lvlText w:val="%2)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0EB64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12CC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88C3E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4F11C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E4902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83132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CB908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F90A3E"/>
    <w:multiLevelType w:val="hybridMultilevel"/>
    <w:tmpl w:val="E68AE2A8"/>
    <w:lvl w:ilvl="0" w:tplc="041B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A3325D"/>
    <w:multiLevelType w:val="hybridMultilevel"/>
    <w:tmpl w:val="A3E8908A"/>
    <w:lvl w:ilvl="0" w:tplc="6B84318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7378FF"/>
    <w:multiLevelType w:val="multilevel"/>
    <w:tmpl w:val="806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6281B"/>
    <w:multiLevelType w:val="hybridMultilevel"/>
    <w:tmpl w:val="9C0E4090"/>
    <w:lvl w:ilvl="0" w:tplc="40EC24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2B1F0">
      <w:start w:val="1"/>
      <w:numFmt w:val="lowerLetter"/>
      <w:lvlText w:val="%2)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34C8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C3D6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4EB70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E780C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64F2E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6D62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4F64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351BE3"/>
    <w:multiLevelType w:val="hybridMultilevel"/>
    <w:tmpl w:val="1C9C04DC"/>
    <w:lvl w:ilvl="0" w:tplc="D9BCAD8C">
      <w:start w:val="1"/>
      <w:numFmt w:val="lowerLetter"/>
      <w:lvlText w:val="%1)"/>
      <w:lvlJc w:val="left"/>
      <w:pPr>
        <w:ind w:left="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040E">
      <w:start w:val="1"/>
      <w:numFmt w:val="decimal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CA1B0">
      <w:start w:val="1"/>
      <w:numFmt w:val="lowerLetter"/>
      <w:lvlText w:val="%3)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E9404">
      <w:start w:val="1"/>
      <w:numFmt w:val="decimal"/>
      <w:lvlText w:val="%4"/>
      <w:lvlJc w:val="left"/>
      <w:pPr>
        <w:ind w:left="1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C23D6">
      <w:start w:val="1"/>
      <w:numFmt w:val="lowerLetter"/>
      <w:lvlText w:val="%5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6A0EE">
      <w:start w:val="1"/>
      <w:numFmt w:val="lowerRoman"/>
      <w:lvlText w:val="%6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CAC10">
      <w:start w:val="1"/>
      <w:numFmt w:val="decimal"/>
      <w:lvlText w:val="%7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F308">
      <w:start w:val="1"/>
      <w:numFmt w:val="lowerLetter"/>
      <w:lvlText w:val="%8"/>
      <w:lvlJc w:val="left"/>
      <w:pPr>
        <w:ind w:left="4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C9E76">
      <w:start w:val="1"/>
      <w:numFmt w:val="lowerRoman"/>
      <w:lvlText w:val="%9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1740CE"/>
    <w:multiLevelType w:val="hybridMultilevel"/>
    <w:tmpl w:val="0BD40342"/>
    <w:lvl w:ilvl="0" w:tplc="70AC0DD6">
      <w:start w:val="1"/>
      <w:numFmt w:val="decimal"/>
      <w:lvlText w:val="%1."/>
      <w:lvlJc w:val="left"/>
      <w:pPr>
        <w:ind w:left="6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C400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5460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F972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A6BE6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C5E8A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47BA4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CED9C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4EA1C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7535B9"/>
    <w:multiLevelType w:val="hybridMultilevel"/>
    <w:tmpl w:val="BE648C00"/>
    <w:lvl w:ilvl="0" w:tplc="71EA8C8A">
      <w:start w:val="1"/>
      <w:numFmt w:val="lowerLetter"/>
      <w:lvlText w:val="%1)"/>
      <w:lvlJc w:val="left"/>
      <w:pPr>
        <w:ind w:left="2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89256">
      <w:start w:val="1"/>
      <w:numFmt w:val="lowerLetter"/>
      <w:lvlText w:val="%2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0B0F6">
      <w:start w:val="1"/>
      <w:numFmt w:val="lowerRoman"/>
      <w:lvlText w:val="%3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F1CC">
      <w:start w:val="1"/>
      <w:numFmt w:val="decimal"/>
      <w:lvlText w:val="%4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CEAF6">
      <w:start w:val="1"/>
      <w:numFmt w:val="lowerLetter"/>
      <w:lvlText w:val="%5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1434">
      <w:start w:val="1"/>
      <w:numFmt w:val="lowerRoman"/>
      <w:lvlText w:val="%6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0F39A">
      <w:start w:val="1"/>
      <w:numFmt w:val="decimal"/>
      <w:lvlText w:val="%7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CB54">
      <w:start w:val="1"/>
      <w:numFmt w:val="lowerLetter"/>
      <w:lvlText w:val="%8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CFF74">
      <w:start w:val="1"/>
      <w:numFmt w:val="lowerRoman"/>
      <w:lvlText w:val="%9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A"/>
    <w:rsid w:val="001A675A"/>
    <w:rsid w:val="0040126C"/>
    <w:rsid w:val="00445319"/>
    <w:rsid w:val="00494EDB"/>
    <w:rsid w:val="008237CB"/>
    <w:rsid w:val="00DF2378"/>
    <w:rsid w:val="00E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7D5F-330C-4CCD-ABE7-F66ACD6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401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Hypertextovprepojenie">
    <w:name w:val="Hyperlink"/>
    <w:rsid w:val="0040126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4012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126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rv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4AF4-9CF9-4A48-8658-81896A5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2559</Words>
  <Characters>14592</Characters>
  <Application>Microsoft Office Word</Application>
  <DocSecurity>0</DocSecurity>
  <Lines>121</Lines>
  <Paragraphs>34</Paragraphs>
  <ScaleCrop>false</ScaleCrop>
  <Company>MVSR</Company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Macejková</dc:creator>
  <cp:keywords/>
  <dc:description/>
  <cp:lastModifiedBy>Eva Macejková</cp:lastModifiedBy>
  <cp:revision>5</cp:revision>
  <dcterms:created xsi:type="dcterms:W3CDTF">2024-02-27T12:01:00Z</dcterms:created>
  <dcterms:modified xsi:type="dcterms:W3CDTF">2024-02-27T12:16:00Z</dcterms:modified>
</cp:coreProperties>
</file>